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спецодежды для защиты от механических воздействий: порезов, в том числе ручной цепной пилой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831 894,40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2025-10-27T08:22:50Z</dcterms:modified>
</cp:coreProperties>
</file>